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89746"/>
        </w:rPr>
      </w:pPr>
      <w:r>
        <w:rPr>
          <w:rFonts w:ascii="Arial" w:hAnsi="Arial" w:cs="Arial"/>
          <w:b/>
          <w:bCs/>
          <w:color w:val="F89746"/>
        </w:rPr>
        <w:t>Une clause d’insertion sociale dans les marchés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Pour la première fois dans le cadre d’un appel d’offres passé par une entreprise privée, EDF a inscrit une clause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d’insertion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sociale. En effet, jusqu’à présent, la clause d'insertion est un outil mis en place dans les marchés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publics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pour favoriser l'accès à l'emploi.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Par cette clause, </w:t>
      </w:r>
      <w:r>
        <w:rPr>
          <w:rFonts w:ascii="Arial" w:hAnsi="Arial" w:cs="Arial"/>
          <w:b/>
          <w:bCs/>
          <w:color w:val="000000"/>
          <w:sz w:val="19"/>
          <w:szCs w:val="19"/>
        </w:rPr>
        <w:t>EDF exige de la part des entreprises retenues que 5% de la main d’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oeuvre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soit du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personnel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en insertion sociale </w:t>
      </w:r>
      <w:r>
        <w:rPr>
          <w:rFonts w:ascii="Arial" w:hAnsi="Arial" w:cs="Arial"/>
          <w:color w:val="000000"/>
          <w:sz w:val="19"/>
          <w:szCs w:val="19"/>
        </w:rPr>
        <w:t>(chômeurs de longue durée, travailleurs handicapés, jeunes sans qualification,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allocataires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de minima sociaux,…). Cette mesure représente la création et l’embauche de six à sept emplois à</w:t>
      </w:r>
    </w:p>
    <w:p w:rsidR="00A82C95" w:rsidRDefault="00A82C95" w:rsidP="00A82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temps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plein de personnel en insertion sociale pendant 5 ans, personnes issues du territoire où se déroule le</w:t>
      </w:r>
    </w:p>
    <w:p w:rsidR="00A325E1" w:rsidRDefault="00A82C95" w:rsidP="00A82C95">
      <w:proofErr w:type="gramStart"/>
      <w:r>
        <w:rPr>
          <w:rFonts w:ascii="Arial" w:hAnsi="Arial" w:cs="Arial"/>
          <w:color w:val="000000"/>
          <w:sz w:val="19"/>
          <w:szCs w:val="19"/>
        </w:rPr>
        <w:t>chantier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</w:p>
    <w:sectPr w:rsidR="00A325E1" w:rsidSect="00A3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C95"/>
    <w:rsid w:val="00A325E1"/>
    <w:rsid w:val="00A8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2012-09-21T21:40:00Z</dcterms:created>
  <dcterms:modified xsi:type="dcterms:W3CDTF">2012-09-21T21:41:00Z</dcterms:modified>
</cp:coreProperties>
</file>